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7C" w:rsidRPr="00494E7C" w:rsidRDefault="00494E7C" w:rsidP="00494E7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94E7C">
        <w:rPr>
          <w:rFonts w:ascii="Times New Roman" w:hAnsi="Times New Roman" w:cs="Times New Roman"/>
          <w:b/>
          <w:sz w:val="24"/>
          <w:szCs w:val="24"/>
        </w:rPr>
        <w:t>2.1</w:t>
      </w:r>
      <w:r w:rsidRPr="00494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E7C">
        <w:rPr>
          <w:rFonts w:ascii="Times New Roman" w:hAnsi="Times New Roman" w:cs="Times New Roman"/>
          <w:b/>
          <w:sz w:val="24"/>
          <w:szCs w:val="24"/>
        </w:rPr>
        <w:t>Работы по инженерно-геологической съемке в масштабах 1:500 – 1:25000 (кроме объектов использования атомной энергии)</w:t>
      </w:r>
    </w:p>
    <w:p w:rsidR="00494E7C" w:rsidRPr="00494E7C" w:rsidRDefault="00494E7C" w:rsidP="00494E7C">
      <w:pPr>
        <w:ind w:firstLine="540"/>
        <w:jc w:val="both"/>
        <w:rPr>
          <w:sz w:val="24"/>
          <w:szCs w:val="24"/>
        </w:rPr>
      </w:pPr>
    </w:p>
    <w:p w:rsidR="00494E7C" w:rsidRPr="00494E7C" w:rsidRDefault="00494E7C" w:rsidP="00494E7C">
      <w:pPr>
        <w:ind w:firstLine="540"/>
        <w:jc w:val="both"/>
        <w:rPr>
          <w:sz w:val="24"/>
          <w:szCs w:val="24"/>
          <w:u w:val="single"/>
        </w:rPr>
      </w:pPr>
      <w:r w:rsidRPr="00494E7C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494E7C" w:rsidRPr="00494E7C" w:rsidRDefault="00494E7C" w:rsidP="00494E7C">
      <w:pPr>
        <w:ind w:firstLine="540"/>
        <w:jc w:val="both"/>
        <w:rPr>
          <w:sz w:val="24"/>
          <w:szCs w:val="24"/>
        </w:rPr>
      </w:pPr>
      <w:r w:rsidRPr="00494E7C">
        <w:rPr>
          <w:sz w:val="24"/>
          <w:szCs w:val="24"/>
        </w:rPr>
        <w:t>а) для юридического лица:</w:t>
      </w:r>
    </w:p>
    <w:p w:rsidR="00494E7C" w:rsidRPr="00494E7C" w:rsidRDefault="00494E7C" w:rsidP="00494E7C">
      <w:pPr>
        <w:ind w:firstLine="540"/>
        <w:jc w:val="both"/>
        <w:rPr>
          <w:sz w:val="24"/>
          <w:szCs w:val="24"/>
        </w:rPr>
      </w:pPr>
      <w:r w:rsidRPr="00494E7C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494E7C" w:rsidRPr="00494E7C" w:rsidRDefault="00494E7C" w:rsidP="00494E7C">
      <w:pPr>
        <w:ind w:firstLine="540"/>
        <w:jc w:val="both"/>
        <w:rPr>
          <w:sz w:val="24"/>
          <w:szCs w:val="24"/>
        </w:rPr>
      </w:pPr>
      <w:r w:rsidRPr="00494E7C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494E7C" w:rsidRPr="00494E7C" w:rsidRDefault="00494E7C" w:rsidP="00494E7C">
      <w:pPr>
        <w:ind w:firstLine="540"/>
        <w:jc w:val="both"/>
        <w:rPr>
          <w:sz w:val="24"/>
          <w:szCs w:val="24"/>
        </w:rPr>
      </w:pPr>
      <w:r w:rsidRPr="00494E7C">
        <w:rPr>
          <w:sz w:val="24"/>
          <w:szCs w:val="24"/>
        </w:rPr>
        <w:t>б) для индивидуального предпринимателя:</w:t>
      </w:r>
    </w:p>
    <w:p w:rsidR="00494E7C" w:rsidRPr="00494E7C" w:rsidRDefault="00494E7C" w:rsidP="00494E7C">
      <w:pPr>
        <w:ind w:firstLine="540"/>
        <w:jc w:val="both"/>
        <w:rPr>
          <w:sz w:val="24"/>
          <w:szCs w:val="24"/>
        </w:rPr>
      </w:pPr>
      <w:r w:rsidRPr="00494E7C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494E7C" w:rsidRPr="00494E7C" w:rsidRDefault="00494E7C" w:rsidP="00494E7C">
      <w:pPr>
        <w:ind w:firstLine="540"/>
        <w:jc w:val="both"/>
        <w:rPr>
          <w:b/>
          <w:color w:val="000000"/>
          <w:sz w:val="24"/>
          <w:szCs w:val="24"/>
        </w:rPr>
      </w:pPr>
      <w:r w:rsidRPr="00494E7C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494E7C" w:rsidRPr="00494E7C" w:rsidRDefault="00494E7C" w:rsidP="00494E7C">
      <w:pPr>
        <w:ind w:firstLine="540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494E7C" w:rsidRPr="00494E7C" w:rsidRDefault="00494E7C" w:rsidP="00494E7C">
      <w:pPr>
        <w:ind w:firstLine="540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020302 Геофизика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020305 Геология и геохимия горючих полезных ископаемых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020401 География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020501 Картография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020802 Природопользование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020804 Геоэкология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130300 Геология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130100 Геология и разведка полезных ископаемых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130200 Технологии геологической разведки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130300 Прикладная геология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130303 Гидрогеология и инженерная геология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130304 Геология нефти и газа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130305 Геология и разведка нефтяных и газовых месторождений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130306 Прикладная геохимия, петрология, минералогия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130402 Маркшейдерское дело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270104 Гидротехническое строительство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270105 Городское строительство и хозяйство</w:t>
      </w:r>
    </w:p>
    <w:p w:rsidR="00494E7C" w:rsidRPr="00494E7C" w:rsidRDefault="00494E7C" w:rsidP="00494E7C">
      <w:pPr>
        <w:ind w:firstLine="539"/>
        <w:rPr>
          <w:color w:val="000000"/>
          <w:sz w:val="24"/>
          <w:szCs w:val="24"/>
        </w:rPr>
      </w:pPr>
      <w:r w:rsidRPr="00494E7C">
        <w:rPr>
          <w:color w:val="000000"/>
          <w:sz w:val="24"/>
          <w:szCs w:val="24"/>
        </w:rPr>
        <w:t>270205 Автомобильные дороги и аэродромы</w:t>
      </w:r>
    </w:p>
    <w:p w:rsidR="00494E7C" w:rsidRPr="00494E7C" w:rsidRDefault="00494E7C" w:rsidP="00494E7C">
      <w:pPr>
        <w:ind w:firstLine="539"/>
        <w:jc w:val="both"/>
        <w:rPr>
          <w:color w:val="000000"/>
          <w:sz w:val="24"/>
          <w:szCs w:val="24"/>
        </w:rPr>
      </w:pPr>
      <w:r w:rsidRPr="00494E7C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494E7C" w:rsidRPr="00494E7C" w:rsidRDefault="00494E7C" w:rsidP="00494E7C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494E7C">
        <w:rPr>
          <w:sz w:val="24"/>
          <w:szCs w:val="24"/>
          <w:u w:val="single"/>
        </w:rPr>
        <w:t>2. Требования к повышению квалификации:</w:t>
      </w:r>
    </w:p>
    <w:p w:rsidR="00494E7C" w:rsidRPr="00494E7C" w:rsidRDefault="00494E7C" w:rsidP="00494E7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94E7C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494E7C" w:rsidRPr="00494E7C" w:rsidRDefault="00494E7C" w:rsidP="00494E7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94E7C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494E7C" w:rsidRPr="00494E7C" w:rsidRDefault="00494E7C" w:rsidP="00494E7C">
      <w:pPr>
        <w:ind w:firstLine="539"/>
        <w:jc w:val="both"/>
        <w:rPr>
          <w:sz w:val="24"/>
          <w:szCs w:val="24"/>
          <w:u w:val="single"/>
        </w:rPr>
      </w:pPr>
      <w:r w:rsidRPr="00494E7C">
        <w:rPr>
          <w:sz w:val="24"/>
          <w:szCs w:val="24"/>
          <w:u w:val="single"/>
        </w:rPr>
        <w:t>3. Требования к имуществу и оборудованию:</w:t>
      </w:r>
    </w:p>
    <w:p w:rsidR="00494E7C" w:rsidRPr="00494E7C" w:rsidRDefault="00494E7C" w:rsidP="00494E7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94E7C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494E7C" w:rsidRPr="00494E7C" w:rsidRDefault="00494E7C" w:rsidP="00494E7C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494E7C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494E7C" w:rsidRPr="00494E7C" w:rsidRDefault="00494E7C" w:rsidP="00494E7C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94E7C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494E7C" w:rsidRPr="00494E7C" w:rsidRDefault="00494E7C" w:rsidP="00494E7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494E7C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494E7C" w:rsidRPr="00494E7C" w:rsidRDefault="00494E7C" w:rsidP="00494E7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94E7C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494E7C" w:rsidRPr="00494E7C" w:rsidRDefault="00494E7C" w:rsidP="00494E7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94E7C">
        <w:rPr>
          <w:rFonts w:ascii="Times New Roman" w:hAnsi="Times New Roman" w:cs="Times New Roman"/>
          <w:sz w:val="24"/>
          <w:szCs w:val="24"/>
          <w:u w:val="single"/>
        </w:rPr>
        <w:t>6. Требования  к страхованию гражданской ответственности</w:t>
      </w:r>
      <w:r w:rsidRPr="00494E7C">
        <w:rPr>
          <w:rFonts w:ascii="Times New Roman" w:hAnsi="Times New Roman" w:cs="Times New Roman"/>
          <w:sz w:val="24"/>
          <w:szCs w:val="24"/>
        </w:rPr>
        <w:t>:</w:t>
      </w:r>
    </w:p>
    <w:p w:rsidR="00494E7C" w:rsidRPr="00494E7C" w:rsidRDefault="00494E7C" w:rsidP="00494E7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494E7C">
        <w:rPr>
          <w:rFonts w:ascii="Times New Roman" w:hAnsi="Times New Roman" w:cs="Times New Roman"/>
          <w:sz w:val="24"/>
          <w:szCs w:val="24"/>
        </w:rPr>
        <w:t>Наличие действующего договора страхования на заявленный вид работ, отвечающего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494E7C" w:rsidRPr="00494E7C" w:rsidRDefault="00494E7C" w:rsidP="00494E7C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3D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2F3D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4E7C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94E7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94E7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494E7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494E7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2012-02-29T12:49:00Z</dcterms:created>
  <dcterms:modified xsi:type="dcterms:W3CDTF">2012-02-29T12:49:00Z</dcterms:modified>
</cp:coreProperties>
</file>